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61" w:rsidRPr="00140899" w:rsidRDefault="008B1F61" w:rsidP="008B1F61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proofErr w:type="gramStart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муниципальное  казённое</w:t>
      </w:r>
      <w:proofErr w:type="gramEnd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общеобразовательное учреждение</w:t>
      </w: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proofErr w:type="spellStart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</w:t>
      </w:r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3"/>
        <w:gridCol w:w="3671"/>
      </w:tblGrid>
      <w:tr w:rsidR="008B1F61" w:rsidRPr="00140899" w:rsidTr="00BA1B9D">
        <w:trPr>
          <w:trHeight w:val="1173"/>
        </w:trPr>
        <w:tc>
          <w:tcPr>
            <w:tcW w:w="2694" w:type="dxa"/>
          </w:tcPr>
          <w:p w:rsidR="008B1F61" w:rsidRPr="00140899" w:rsidRDefault="008B1F61" w:rsidP="00BA1B9D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Рассмотрено 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B1F61" w:rsidRPr="00140899" w:rsidRDefault="008B1F61" w:rsidP="00BA1B9D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Протокол №1от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» августа 2018 г.</w:t>
            </w:r>
          </w:p>
        </w:tc>
        <w:tc>
          <w:tcPr>
            <w:tcW w:w="3543" w:type="dxa"/>
          </w:tcPr>
          <w:p w:rsidR="008B1F61" w:rsidRPr="00140899" w:rsidRDefault="008B1F61" w:rsidP="00BA1B9D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8B1F61" w:rsidRPr="00140899" w:rsidRDefault="008B1F61" w:rsidP="00BA1B9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8B1F61" w:rsidRPr="00140899" w:rsidRDefault="008B1F61" w:rsidP="00BA1B9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</w:t>
            </w:r>
            <w:proofErr w:type="spell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B1F61" w:rsidRPr="00140899" w:rsidRDefault="008B1F61" w:rsidP="00BA1B9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» августа  2018 г.</w:t>
            </w:r>
          </w:p>
          <w:p w:rsidR="008B1F61" w:rsidRPr="00140899" w:rsidRDefault="008B1F61" w:rsidP="00BA1B9D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8B1F61" w:rsidRPr="00140899" w:rsidRDefault="008B1F61" w:rsidP="00BA1B9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8B1F61" w:rsidRPr="00140899" w:rsidRDefault="008B1F61" w:rsidP="00BA1B9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Директор  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________</w:t>
            </w:r>
            <w:proofErr w:type="spellStart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8B1F61" w:rsidRPr="00140899" w:rsidRDefault="008B1F61" w:rsidP="00BA1B9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» августа 2018 </w:t>
            </w: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Адаптированная рабочая 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8B1F61" w:rsidRPr="00140899" w:rsidRDefault="008B1F61" w:rsidP="008B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образования для обучающихся с умственной отсталостью</w:t>
      </w:r>
    </w:p>
    <w:p w:rsidR="008B1F61" w:rsidRPr="00140899" w:rsidRDefault="008B1F61" w:rsidP="008B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(интеллектуальными нарушениями)</w:t>
      </w:r>
    </w:p>
    <w:p w:rsidR="008B1F61" w:rsidRPr="00140899" w:rsidRDefault="008B1F61" w:rsidP="008B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8B1F61" w:rsidRPr="00140899" w:rsidRDefault="008B1F61" w:rsidP="008B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«Изобразительное искусство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B1F61" w:rsidRPr="00140899" w:rsidRDefault="008B1F61" w:rsidP="008B1F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индивидуального надомного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38A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вида</w:t>
      </w:r>
    </w:p>
    <w:p w:rsidR="008B1F61" w:rsidRPr="00140899" w:rsidRDefault="008B1F61" w:rsidP="008B1F61">
      <w:pPr>
        <w:spacing w:after="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на 2018 -2019 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C3170C" w:rsidRDefault="008B1F61" w:rsidP="008B1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</w:t>
      </w:r>
    </w:p>
    <w:p w:rsidR="008B1F61" w:rsidRPr="00C3170C" w:rsidRDefault="008B1F61" w:rsidP="008B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Программы специальной (коррекционной) </w:t>
      </w:r>
    </w:p>
    <w:p w:rsidR="008B1F61" w:rsidRPr="00C3170C" w:rsidRDefault="008B1F61" w:rsidP="008B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образовательной школы VIII вида: 5-9 </w:t>
      </w:r>
      <w:proofErr w:type="spellStart"/>
      <w:proofErr w:type="gramStart"/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.:</w:t>
      </w:r>
      <w:proofErr w:type="gramEnd"/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B1F61" w:rsidRPr="00C3170C" w:rsidRDefault="008B1F61" w:rsidP="008B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 сб./ Под ред. В.В. Воронковой – М:</w:t>
      </w:r>
    </w:p>
    <w:p w:rsidR="008B1F61" w:rsidRPr="00C3170C" w:rsidRDefault="008B1F61" w:rsidP="008B1F6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Гуманит</w:t>
      </w:r>
      <w:proofErr w:type="spellEnd"/>
      <w:r w:rsidRPr="00C317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изд. центр ВЛАДОС, 2011. </w:t>
      </w:r>
      <w:r w:rsidRPr="00C3170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Горюнова Ольга Леонидовна</w:t>
      </w: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8B1F61" w:rsidRPr="00140899" w:rsidRDefault="008B1F61" w:rsidP="008B1F61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изобразительного искусства</w:t>
      </w:r>
    </w:p>
    <w:p w:rsidR="008B1F61" w:rsidRPr="00140899" w:rsidRDefault="008B1F61" w:rsidP="008B1F6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8B1F61" w:rsidRPr="00140899" w:rsidRDefault="008B1F61" w:rsidP="008B1F61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2018</w:t>
      </w:r>
    </w:p>
    <w:p w:rsidR="008B1F61" w:rsidRDefault="008B1F61" w:rsidP="008B1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B1F61" w:rsidRPr="00C3170C" w:rsidRDefault="008B1F61" w:rsidP="008B1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 следующих нормативно-правовых документов: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Закона </w:t>
      </w:r>
      <w:proofErr w:type="gramStart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 «</w:t>
      </w:r>
      <w:proofErr w:type="gramEnd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образовании» № 273 - ФЗ в последней редакции от 29 декабря 2012 г.</w:t>
      </w:r>
    </w:p>
    <w:p w:rsidR="008B1F61" w:rsidRPr="00C3170C" w:rsidRDefault="008B1F61" w:rsidP="00E838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-Учебного плана </w:t>
      </w:r>
      <w:r w:rsidR="00E8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</w:t>
      </w:r>
      <w:proofErr w:type="spellStart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2.4.2.2821-10.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изобразительному искусству составлена на основе Программы специальной (коррекционной) образовательной школы VIII вида: 5-9 </w:t>
      </w:r>
      <w:proofErr w:type="spellStart"/>
      <w:proofErr w:type="gramStart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сб./ Под ред. В.В. Воронковой – М: </w:t>
      </w:r>
      <w:proofErr w:type="spellStart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2011. – Сб.1. – 232с.</w:t>
      </w:r>
    </w:p>
    <w:p w:rsidR="002B12B1" w:rsidRPr="00122195" w:rsidRDefault="002B12B1" w:rsidP="002B12B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2B12B1" w:rsidRPr="00122195" w:rsidRDefault="002B12B1" w:rsidP="002B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95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 xml:space="preserve"> Рабочая учебная программа пред</w:t>
      </w:r>
      <w:r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>назначена для обучающегося 8</w:t>
      </w:r>
      <w:r w:rsidRPr="00122195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 xml:space="preserve"> класса 8 вида (надомное обучение) и составлена с учётом возрастных и психологических особенностей развития обучающегося, уровня его знаний и умений. </w:t>
      </w:r>
      <w:r w:rsidRPr="00122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учебного плана на индивидуальное изучение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12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2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</w:t>
      </w:r>
      <w:proofErr w:type="gramEnd"/>
      <w:r w:rsidRPr="0012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 0,25 часа в неделю.</w:t>
      </w:r>
      <w:r w:rsidRPr="00122195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 xml:space="preserve"> </w:t>
      </w:r>
      <w:r w:rsidRPr="0012219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Срок реализации</w:t>
      </w:r>
      <w:r w:rsidRPr="0012219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</w:t>
      </w:r>
      <w:r w:rsidRPr="0012219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рабочей учебной программы – 1 год (2018-2019 учебный год).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курс по изобразительному искусству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 классах</w:t>
      </w: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продолжение решения следующих основных задач: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изображаемом, существенные признаки, устанавливать сходство и различие между предметами;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у учащихся </w:t>
      </w:r>
      <w:proofErr w:type="spellStart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аналнтико</w:t>
      </w:r>
      <w:proofErr w:type="spellEnd"/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умения, применять их в учебной, трудовой и общественно полезной деятельности;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расширение и уточнение словарного запаса детей за счет специальной лексики, совершенствование фразовой речи;</w:t>
      </w:r>
    </w:p>
    <w:p w:rsidR="008B1F61" w:rsidRPr="00C3170C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8B1F61" w:rsidRPr="006E5808" w:rsidRDefault="008B1F61" w:rsidP="008B1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решения этих задач программой предусмотрены четыре вида занятий: </w:t>
      </w:r>
      <w:r w:rsidRPr="006E58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рисование с натуры, декоративное рисование, рисование на темы, беседы об изобразительном искусстве.</w:t>
      </w:r>
    </w:p>
    <w:p w:rsidR="008B1F61" w:rsidRDefault="008B1F61" w:rsidP="008B1F61">
      <w:pPr>
        <w:pStyle w:val="a5"/>
      </w:pPr>
      <w:r>
        <w:rPr>
          <w:b/>
          <w:bCs/>
        </w:rPr>
        <w:t>Рисование с натуры</w:t>
      </w:r>
    </w:p>
    <w:p w:rsidR="008B1F61" w:rsidRDefault="008B1F61" w:rsidP="008B1F61">
      <w:pPr>
        <w:pStyle w:val="a5"/>
      </w:pPr>
      <w:r>
        <w:t>Дальнейшее развитие у учащихся способности самостоятельно анализировать объект изображения, определять его форму, конструк</w:t>
      </w:r>
      <w:r>
        <w:softHyphen/>
        <w:t>цию, величину составных частей, цвет и положение в пространстве. Обучение детей умению соблюдать целесообразную последователь</w:t>
      </w:r>
      <w:r>
        <w:softHyphen/>
        <w:t>ность выполнения рисунка. Формирование основы изобразительной грамоты, умения пользоваться вспомогательными линиями, совер</w:t>
      </w:r>
      <w:r>
        <w:softHyphen/>
        <w:t>шенствование навыка правильной передачи в рисунке объемных пред</w:t>
      </w:r>
      <w:r>
        <w:softHyphen/>
        <w:t>метов прямоугольной, цилиндрической, конической, округлой и ком</w:t>
      </w:r>
      <w:r>
        <w:softHyphen/>
        <w:t>бинированной формы. Совершенствование навыка передачи в рисун</w:t>
      </w:r>
      <w:r>
        <w:softHyphen/>
        <w:t>ке цветовых оттенков изображаемых объектов.</w:t>
      </w:r>
    </w:p>
    <w:p w:rsidR="008B1F61" w:rsidRDefault="008B1F61" w:rsidP="008B1F61">
      <w:pPr>
        <w:pStyle w:val="a5"/>
      </w:pPr>
      <w:r>
        <w:rPr>
          <w:b/>
          <w:bCs/>
        </w:rPr>
        <w:t>Декоративное рисование</w:t>
      </w:r>
    </w:p>
    <w:p w:rsidR="008B1F61" w:rsidRDefault="008B1F61" w:rsidP="008B1F61">
      <w:pPr>
        <w:pStyle w:val="a5"/>
      </w:pPr>
      <w:r>
        <w:t>Совершенствование навыков составления узоров (орнаментов) в различных геометрических формах, умений декоративно перераба</w:t>
      </w:r>
      <w:r>
        <w:softHyphen/>
        <w:t>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8B1F61" w:rsidRDefault="008B1F61" w:rsidP="008B1F61">
      <w:pPr>
        <w:pStyle w:val="a5"/>
      </w:pPr>
      <w:r>
        <w:rPr>
          <w:b/>
          <w:bCs/>
        </w:rPr>
        <w:t>Рисование на темы</w:t>
      </w:r>
    </w:p>
    <w:p w:rsidR="008B1F61" w:rsidRDefault="008B1F61" w:rsidP="008B1F61">
      <w:pPr>
        <w:pStyle w:val="a5"/>
      </w:pPr>
      <w: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</w:t>
      </w:r>
      <w:r>
        <w:softHyphen/>
        <w:t>мещать предметы в открытом пространстве; изображать удаленные предметы с учетом их зрительного уменьшения. Закрепление поня</w:t>
      </w:r>
      <w:r>
        <w:softHyphen/>
        <w:t>тия о зрительной глубине в рисунке: первый план, второй план.</w:t>
      </w:r>
    </w:p>
    <w:p w:rsidR="008B1F61" w:rsidRDefault="008B1F61" w:rsidP="008B1F61">
      <w:pPr>
        <w:pStyle w:val="a5"/>
      </w:pPr>
      <w:r>
        <w:rPr>
          <w:b/>
          <w:bCs/>
        </w:rPr>
        <w:t>Беседы об изобразительном искусстве</w:t>
      </w:r>
    </w:p>
    <w:p w:rsidR="008B1F61" w:rsidRDefault="008B1F61" w:rsidP="008B1F61">
      <w:pPr>
        <w:pStyle w:val="a5"/>
      </w:pPr>
      <w:r>
        <w:t>Развитие и совершенствование целенаправленного восприятия произведений изобразительного искусства и эмоционально-эстети</w:t>
      </w:r>
      <w:r>
        <w:softHyphen/>
        <w:t xml:space="preserve">ческого отношения к ним. Формирование понятия о видах и </w:t>
      </w:r>
      <w:proofErr w:type="spellStart"/>
      <w:r>
        <w:t>жанpax</w:t>
      </w:r>
      <w:proofErr w:type="spellEnd"/>
      <w:r>
        <w:t xml:space="preserve"> изобразительного искусства. Формирование представления об основных средствах выразительности живописи. Ознакомление с некоторыми материалами, используемыми в изобразительном ис</w:t>
      </w:r>
      <w:r>
        <w:softHyphen/>
        <w:t>кусстве. Закрепление знания об отличительных особенностях про</w:t>
      </w:r>
      <w:r>
        <w:softHyphen/>
        <w:t>изведений декоративно-прикладного искусства.</w:t>
      </w:r>
    </w:p>
    <w:p w:rsidR="008B1F61" w:rsidRPr="00767558" w:rsidRDefault="008B1F61" w:rsidP="008B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беседы об искусстве, необходимо (если это возможно) проводить экскурсии в музеи, картинные галереи, в мастерские живописцев и скульпторов, в места народных художественных промыслов.</w:t>
      </w:r>
    </w:p>
    <w:p w:rsidR="008B1F61" w:rsidRPr="00767558" w:rsidRDefault="008B1F61" w:rsidP="008B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специальных (коррекционных) школ 8 вида по изобразительному искусству предусматривает практические и самостоятельные работы на каждом уроке.</w:t>
      </w:r>
    </w:p>
    <w:p w:rsidR="008B1F61" w:rsidRPr="00C3170C" w:rsidRDefault="008B1F61" w:rsidP="008B1F61">
      <w:pPr>
        <w:spacing w:after="0" w:line="236" w:lineRule="auto"/>
        <w:ind w:firstLine="71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lastRenderedPageBreak/>
        <w:t>Изобразительное искусство</w:t>
      </w:r>
      <w:r w:rsidRPr="00C317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как школьный учебный предмет имеет важное</w:t>
      </w:r>
      <w:r w:rsidRPr="00C317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коррекционно</w:t>
      </w:r>
      <w:proofErr w:type="spellEnd"/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развивающее значение. Обучение изобразительному искусству носит элементарно-практический характер. В процессе изобразительного искусства</w:t>
      </w:r>
    </w:p>
    <w:p w:rsidR="008B1F61" w:rsidRPr="00C3170C" w:rsidRDefault="008B1F61" w:rsidP="008B1F61">
      <w:pPr>
        <w:spacing w:after="0" w:line="1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1F61" w:rsidRPr="00C3170C" w:rsidRDefault="008B1F61" w:rsidP="008B1F61">
      <w:pPr>
        <w:spacing w:after="0" w:line="238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осуществляется исправление недостатков познавательной деятельности: наблюдательности, воображения, пространственной ориентации, а также недостатков физического развития, особенно мелкой моторики рук. Вся работа носит целенаправленный характер, способствует развитию самостоятельности учащихся при выполнении заданий.</w:t>
      </w:r>
    </w:p>
    <w:p w:rsidR="008B1F61" w:rsidRPr="00C3170C" w:rsidRDefault="008B1F61" w:rsidP="008B1F61">
      <w:pPr>
        <w:spacing w:after="0" w:line="0" w:lineRule="atLeast"/>
        <w:ind w:left="720"/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</w:pPr>
      <w:r w:rsidRPr="00C3170C"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  <w:t>Цель программы обучения:</w:t>
      </w:r>
    </w:p>
    <w:p w:rsidR="008B1F61" w:rsidRPr="00C3170C" w:rsidRDefault="008B1F61" w:rsidP="008B1F61">
      <w:pPr>
        <w:spacing w:after="0" w:line="1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1F61" w:rsidRPr="00C3170C" w:rsidRDefault="008B1F61" w:rsidP="008B1F61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использование изобразительной деятельности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</w:p>
    <w:p w:rsidR="008B1F61" w:rsidRPr="00C3170C" w:rsidRDefault="008B1F61" w:rsidP="008B1F61">
      <w:pPr>
        <w:spacing w:after="0" w:line="32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1F61" w:rsidRPr="00C3170C" w:rsidRDefault="008B1F61" w:rsidP="008B1F61">
      <w:pPr>
        <w:spacing w:after="0" w:line="0" w:lineRule="atLeast"/>
        <w:ind w:left="720"/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</w:pPr>
      <w:r w:rsidRPr="00C3170C"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  <w:t>Задачи курса:</w:t>
      </w:r>
    </w:p>
    <w:p w:rsidR="008B1F61" w:rsidRPr="00C3170C" w:rsidRDefault="008B1F61" w:rsidP="008B1F61">
      <w:pPr>
        <w:spacing w:after="0" w:line="3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33" w:lineRule="auto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величины, цвета предметов, их положения в пространстве;</w:t>
      </w:r>
    </w:p>
    <w:p w:rsidR="008B1F61" w:rsidRPr="00C3170C" w:rsidRDefault="008B1F61" w:rsidP="008B1F61">
      <w:pPr>
        <w:spacing w:after="0" w:line="37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27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находить в изображаемом существенные признаки, устанавливать сходство и различие;</w:t>
      </w:r>
    </w:p>
    <w:p w:rsidR="008B1F61" w:rsidRPr="00C3170C" w:rsidRDefault="008B1F61" w:rsidP="008B1F61">
      <w:pPr>
        <w:spacing w:after="0" w:line="33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28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содействовать развитию у учащихся аналитико-синтетической деятельности, умения сравнивать и обобщать;</w:t>
      </w:r>
    </w:p>
    <w:p w:rsidR="008B1F61" w:rsidRPr="00C3170C" w:rsidRDefault="008B1F61" w:rsidP="008B1F61">
      <w:pPr>
        <w:spacing w:after="0" w:line="33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28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ориентироваться в здании и планировать свою работу, намечать последовательность выполнения рисунка;</w:t>
      </w:r>
    </w:p>
    <w:p w:rsidR="008B1F61" w:rsidRPr="00C3170C" w:rsidRDefault="008B1F61" w:rsidP="008B1F61">
      <w:pPr>
        <w:spacing w:after="0" w:line="33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27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исправлять недостатки моторики и совершенствовать зрительно-двигательную координацию;</w:t>
      </w:r>
    </w:p>
    <w:p w:rsidR="008B1F61" w:rsidRPr="00C3170C" w:rsidRDefault="008B1F61" w:rsidP="008B1F61">
      <w:pPr>
        <w:spacing w:after="0" w:line="34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28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дать учащимся элементарных основ реалистического рисунка, формировать навыки рисования с натуры, декоративного рисования;</w:t>
      </w:r>
    </w:p>
    <w:p w:rsidR="008B1F61" w:rsidRPr="00C3170C" w:rsidRDefault="008B1F61" w:rsidP="008B1F61">
      <w:pPr>
        <w:spacing w:after="0" w:line="33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31" w:lineRule="auto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8B1F61" w:rsidRPr="00C3170C" w:rsidRDefault="008B1F61" w:rsidP="008B1F61">
      <w:pPr>
        <w:spacing w:after="0" w:line="36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8B1F61" w:rsidRPr="00C3170C" w:rsidRDefault="008B1F61" w:rsidP="008B1F61">
      <w:pPr>
        <w:numPr>
          <w:ilvl w:val="0"/>
          <w:numId w:val="1"/>
        </w:numPr>
        <w:tabs>
          <w:tab w:val="left" w:pos="360"/>
        </w:tabs>
        <w:spacing w:after="0" w:line="227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C3170C">
        <w:rPr>
          <w:rFonts w:ascii="Times New Roman" w:eastAsia="Times New Roman" w:hAnsi="Times New Roman" w:cs="Arial"/>
          <w:sz w:val="24"/>
          <w:szCs w:val="24"/>
          <w:lang w:eastAsia="ru-RU"/>
        </w:rPr>
        <w:t>развивать у учащихся речь, художественный вкус, интерес к изобразительной деятельности.</w:t>
      </w:r>
    </w:p>
    <w:p w:rsidR="008B1F61" w:rsidRPr="00C3170C" w:rsidRDefault="008B1F61" w:rsidP="008B1F61">
      <w:pPr>
        <w:spacing w:after="0" w:line="37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1F61" w:rsidRDefault="008B1F61" w:rsidP="002B12B1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Оценка достижения планируемых результатов освоения учебной программы</w:t>
      </w:r>
    </w:p>
    <w:p w:rsidR="008B1F61" w:rsidRDefault="008B1F61" w:rsidP="002B12B1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Учащиеся должны уметь: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rPr>
          <w:b/>
          <w:bCs/>
        </w:rPr>
        <w:t>Обучающиеся должны знать: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Виды работ на уроках изобразительного искусства (рисование с натуры, декоративное рисование, рисование на тему);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Отличительные признаки видов изобразительного искусства (скульптура, графика, архитектура, декоративно-прикладное творчество, живопись);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Особенности материалов, используемых в изобразительном искусстве (акварель, гуашь, масло, бронза, гранит, дерево, фарфор);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Отличительные особенности декоративно-прикладного творчества;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Названия крупнейших музеев страны.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rPr>
          <w:b/>
          <w:bCs/>
        </w:rPr>
        <w:t>2.  Обучающиеся должны уметь: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Передавать в рисунке форму изображаемых предметов, их строение и пропорции (отношение длины к ширине и частей к целому);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Определять предметы симметричной формы и рисовать их, применяя среднюю (осевую) линию как вспомогательную;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Составлять узоры из геометрических и растительных элементов в полосе, квадрате, круге, применяя осевые линия;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lastRenderedPageBreak/>
        <w:t>  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Ослаблять интенсивность цвета, прибавляя воду в краску;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Пользоваться элементарными приемами работы с красками (ровная закраска, не выходящая за контуры изображения);</w:t>
      </w:r>
    </w:p>
    <w:p w:rsidR="008B1F61" w:rsidRDefault="008B1F61" w:rsidP="002B12B1">
      <w:pPr>
        <w:pStyle w:val="a5"/>
        <w:spacing w:before="0" w:beforeAutospacing="0" w:after="0" w:afterAutospacing="0"/>
      </w:pPr>
      <w:r>
        <w:t>  Самостоятельно анализировать свой рисунок и рисунки товарищей, употреблять в речи слова, обозначающие пространственные отношения предметов и графических элементов.</w:t>
      </w:r>
    </w:p>
    <w:p w:rsidR="008B1F61" w:rsidRDefault="00A12C61" w:rsidP="00A12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1F61" w:rsidRPr="0076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рассчитана на 34 часа, </w:t>
      </w:r>
      <w:r w:rsidR="008B1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0,25</w:t>
      </w:r>
      <w:r w:rsidR="008B1F61" w:rsidRPr="0076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</w:t>
      </w:r>
      <w:r w:rsidR="008B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8,5 часов</w:t>
      </w:r>
      <w:r w:rsidR="008B1F61" w:rsidRPr="00767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61" w:rsidRPr="00767558" w:rsidRDefault="00A12C61" w:rsidP="00A12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5245"/>
        <w:gridCol w:w="3260"/>
      </w:tblGrid>
      <w:tr w:rsidR="008B1F61" w:rsidRPr="00767558" w:rsidTr="00BA1B9D">
        <w:tc>
          <w:tcPr>
            <w:tcW w:w="846" w:type="dxa"/>
          </w:tcPr>
          <w:p w:rsidR="008B1F61" w:rsidRPr="00767558" w:rsidRDefault="008B1F61" w:rsidP="00BA1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B1F61" w:rsidRPr="00767558" w:rsidTr="00BA1B9D">
        <w:tc>
          <w:tcPr>
            <w:tcW w:w="846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3260" w:type="dxa"/>
            <w:hideMark/>
          </w:tcPr>
          <w:p w:rsidR="008B1F61" w:rsidRPr="00767558" w:rsidRDefault="008B1F61" w:rsidP="00A12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8B1F61" w:rsidRPr="00767558" w:rsidTr="00BA1B9D">
        <w:tc>
          <w:tcPr>
            <w:tcW w:w="846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3260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8B1F61" w:rsidRPr="00767558" w:rsidTr="00BA1B9D">
        <w:tc>
          <w:tcPr>
            <w:tcW w:w="846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3260" w:type="dxa"/>
            <w:hideMark/>
          </w:tcPr>
          <w:p w:rsidR="008B1F61" w:rsidRPr="00767558" w:rsidRDefault="00A12C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8B1F61" w:rsidRPr="00767558" w:rsidTr="00BA1B9D">
        <w:tc>
          <w:tcPr>
            <w:tcW w:w="846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3260" w:type="dxa"/>
            <w:hideMark/>
          </w:tcPr>
          <w:p w:rsidR="008B1F61" w:rsidRPr="00767558" w:rsidRDefault="00A12C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F61"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8B1F61" w:rsidRPr="00767558" w:rsidTr="00BA1B9D">
        <w:tc>
          <w:tcPr>
            <w:tcW w:w="846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8B1F61" w:rsidRPr="00767558" w:rsidRDefault="008B1F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  <w:hideMark/>
          </w:tcPr>
          <w:p w:rsidR="008B1F61" w:rsidRPr="00767558" w:rsidRDefault="00A12C61" w:rsidP="00BA1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F61" w:rsidRPr="0076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8B1F61" w:rsidRPr="00C3170C" w:rsidRDefault="008B1F61" w:rsidP="008B1F6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F61" w:rsidRPr="00E838AA" w:rsidRDefault="008B1F61" w:rsidP="008B1F6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(</w:t>
      </w:r>
      <w:r w:rsidR="002B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3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– 34 ч., по 0,5 ч -</w:t>
      </w:r>
      <w:r w:rsidR="00A12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E83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tbl>
      <w:tblPr>
        <w:tblW w:w="934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4678"/>
        <w:gridCol w:w="3827"/>
      </w:tblGrid>
      <w:tr w:rsidR="008B1F61" w:rsidRPr="00E838AA" w:rsidTr="00A12C61">
        <w:trPr>
          <w:trHeight w:val="27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1F61" w:rsidRPr="00E838AA" w:rsidRDefault="008B1F61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83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1F61" w:rsidRPr="00E838AA" w:rsidRDefault="008B1F61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F61" w:rsidRPr="00E838AA" w:rsidRDefault="008B1F61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8B1F61" w:rsidRPr="00E838AA" w:rsidTr="00BA1B9D">
        <w:trPr>
          <w:trHeight w:val="99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F61" w:rsidRPr="00E838AA" w:rsidRDefault="008B1F61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четверть</w:t>
            </w:r>
          </w:p>
        </w:tc>
      </w:tr>
      <w:tr w:rsidR="002B12B1" w:rsidRPr="00E838AA" w:rsidTr="00A12C61">
        <w:trPr>
          <w:trHeight w:val="2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8B1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Беседа на тему «Виды изобразительного искусства. Живопись</w:t>
            </w:r>
            <w:proofErr w:type="gramStart"/>
            <w:r w:rsidRPr="00E838A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2B1" w:rsidRPr="00E838AA" w:rsidRDefault="002B12B1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работе художника-живописца, о ма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териалах и инструментах живописца. Жанры живописи: пейзаж, натюрморт, портрет, историческая и бытовая живопись (И. Грабарь. «Березовая аллея»; И. Машков. «Снедь московская. Мясо, дичь»; В. Серов. «Мика Морозов»; И. Репин. «Иван Грозный и сын его Иван»; В. Маковский. «Свидание»). Крупнейшие музеи страны.</w:t>
            </w:r>
          </w:p>
          <w:p w:rsidR="002B12B1" w:rsidRPr="00E838AA" w:rsidRDefault="002B12B1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Изменение цвета в зависимости от освещения: солнечное, освещение, сумерки, пасмурная погода. Холодная и теп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лая цветовая гамма. Композиция. (И. Шишкин. «Полдень»; А. </w:t>
            </w:r>
            <w:proofErr w:type="gramStart"/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Ку-</w:t>
            </w:r>
            <w:proofErr w:type="spellStart"/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инджи</w:t>
            </w:r>
            <w:proofErr w:type="spellEnd"/>
            <w:proofErr w:type="gramEnd"/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. «Березовая роща»; И. Левитан. «Сумерки. Стога»; М. Вру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бель. «В ночном»; В. Поленов. «Московский дворик»).</w:t>
            </w:r>
          </w:p>
          <w:p w:rsidR="002B12B1" w:rsidRPr="00E838AA" w:rsidRDefault="002B12B1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зрительно-двигательную координацию.</w:t>
            </w:r>
          </w:p>
          <w:p w:rsidR="002B12B1" w:rsidRPr="00E838AA" w:rsidRDefault="002B12B1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 обогащать словарь, активную речь, художественный </w:t>
            </w: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вкус, интерес к изобразительной деятельности.</w:t>
            </w: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правильного восприятия формы, конструкции, величины, цвета предметов их положения в пространстве, устанавливать сходство и различие.</w:t>
            </w: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искаженные представления о жизни, природе, обществе.</w:t>
            </w: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мотивы и потребности, побуждающие к трудовой деятельности.</w:t>
            </w: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перенос опыта, умение воспроизводить знания в новых условиях.</w:t>
            </w:r>
          </w:p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2B1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и обогащать словарь, активную речь, художественный вкус, интерес к изобразительной деятельности.</w:t>
            </w:r>
          </w:p>
          <w:p w:rsidR="002B12B1" w:rsidRDefault="002B12B1" w:rsidP="002B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B1" w:rsidRPr="002B12B1" w:rsidRDefault="002B12B1" w:rsidP="002B1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репродукци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 xml:space="preserve"> картин о Великой Отечественной войне (П. Логинов и В. Панфи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softHyphen/>
              <w:t>лов. «Знамя Победы»; П. Кривоногов. «Брестска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крепость»;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Усыпенко</w:t>
            </w:r>
            <w:proofErr w:type="spellEnd"/>
            <w:r w:rsidRPr="00E838AA">
              <w:rPr>
                <w:rFonts w:ascii="Times New Roman" w:hAnsi="Times New Roman" w:cs="Times New Roman"/>
                <w:sz w:val="24"/>
                <w:szCs w:val="24"/>
              </w:rPr>
              <w:t xml:space="preserve"> «Ответ гвардейцев-минометчиков» и др.).</w:t>
            </w:r>
          </w:p>
        </w:tc>
      </w:tr>
      <w:tr w:rsidR="00321FFC" w:rsidRPr="00E838AA" w:rsidTr="00A12C61">
        <w:trPr>
          <w:trHeight w:val="2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Pr="00E838AA" w:rsidRDefault="00321FFC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Pr="00E838AA" w:rsidRDefault="00321FFC" w:rsidP="008B1F6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объемного предмета цилиндрической формы с вырезом ¼ части («Сыр», «Торт»)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1FFC" w:rsidRPr="00E838AA" w:rsidRDefault="00321FFC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B1" w:rsidRPr="00E838AA" w:rsidTr="00A12C61">
        <w:trPr>
          <w:trHeight w:val="55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321FFC" w:rsidP="00BA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предмета, имеющего форму усеченного ко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softHyphen/>
              <w:t>нуса (чашка; цветочный горшок; ваза).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2B1" w:rsidRPr="00E838AA" w:rsidTr="00A12C61">
        <w:trPr>
          <w:trHeight w:val="14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321FFC" w:rsidP="00BA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E8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 на тему «В</w:t>
            </w:r>
            <w:r w:rsidR="00321FFC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ыразительные средства живописи. </w:t>
            </w:r>
            <w:proofErr w:type="gramStart"/>
            <w:r w:rsidR="00321FF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FFC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="00321FFC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освещения: солнечное, освещение, сумерки, пасмурная погода. Холодная и теплая цветовая гаммы. Композиция.»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2B1" w:rsidRPr="00E838AA" w:rsidTr="00A12C61">
        <w:trPr>
          <w:trHeight w:val="19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321FFC" w:rsidP="00BA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 Выполнение на основе наблюдений зарисовок осеннего леса.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2B1" w:rsidRPr="00E838AA" w:rsidTr="00A12C61">
        <w:trPr>
          <w:trHeight w:val="26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A12C61" w:rsidP="00BA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B12B1" w:rsidRPr="00E838AA" w:rsidRDefault="002B12B1" w:rsidP="00BA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объемных предметов — посуда (отдельные предметы из чайного или кофейного сервиза — по выбору учащихся).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C61" w:rsidRPr="00E838AA" w:rsidTr="00A12C61">
        <w:trPr>
          <w:trHeight w:val="26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Default="00A12C61" w:rsidP="00BA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Pr="00E838AA" w:rsidRDefault="00A12C61" w:rsidP="00A1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«Виды изобразительного 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C61" w:rsidRPr="00E838AA" w:rsidRDefault="00A12C6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C61" w:rsidRPr="00E838AA" w:rsidTr="00A12C61">
        <w:trPr>
          <w:trHeight w:val="41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Pr="00E838AA" w:rsidRDefault="00A12C61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Default="00A12C61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скульптура (игрушки), её образность и выразительность.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C61" w:rsidRPr="00E838AA" w:rsidRDefault="00A12C6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C61" w:rsidRPr="00E838AA" w:rsidTr="00A12C61">
        <w:trPr>
          <w:trHeight w:val="41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Pr="00E838AA" w:rsidRDefault="00A12C61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Pr="00E838AA" w:rsidRDefault="00A12C61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«Виды изобразительного искусства. Графика»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C61" w:rsidRPr="00E838AA" w:rsidRDefault="00A12C6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2B1" w:rsidRPr="00E838AA" w:rsidTr="00A12C61">
        <w:trPr>
          <w:trHeight w:val="41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A12C61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Выполнение эскизов элементов оформления книги — рисова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заставок, буквиц, концовок.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C61" w:rsidRPr="00E838AA" w:rsidTr="00A12C61">
        <w:trPr>
          <w:trHeight w:val="41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Default="00A12C61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C61" w:rsidRDefault="00A12C61" w:rsidP="00A12C6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объемных предметов округлой формы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2C61" w:rsidRPr="00E838AA" w:rsidRDefault="00A12C6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FFC" w:rsidRPr="00E838AA" w:rsidTr="00A12C61">
        <w:trPr>
          <w:trHeight w:val="41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Pr="00E838AA" w:rsidRDefault="00321FFC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Pr="00E838AA" w:rsidRDefault="00321FFC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объемных предметов округлой формы (овощи)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1FFC" w:rsidRPr="00E838AA" w:rsidRDefault="00321FFC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FFC" w:rsidRPr="00E838AA" w:rsidTr="00A12C61">
        <w:trPr>
          <w:trHeight w:val="4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Default="00321FFC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Pr="00E838AA" w:rsidRDefault="00321FFC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составление узора для вазы.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1FFC" w:rsidRPr="00E838AA" w:rsidRDefault="00321FFC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2B1" w:rsidRPr="00E838AA" w:rsidTr="00A12C61">
        <w:trPr>
          <w:trHeight w:val="4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321FFC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2B1" w:rsidRPr="00E838AA" w:rsidRDefault="002B12B1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Беседа на тему «Виды изобразительного искусства. Декоратив</w:t>
            </w:r>
            <w:r w:rsidRPr="00E838AA">
              <w:rPr>
                <w:rFonts w:ascii="Times New Roman" w:hAnsi="Times New Roman" w:cs="Times New Roman"/>
                <w:sz w:val="24"/>
                <w:szCs w:val="24"/>
              </w:rPr>
              <w:softHyphen/>
              <w:t>но-прикладное творчество». Городецкая роспись (расписные доски, скамейки, детские кресла-качалки, круглые настенные панно и т. п.).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FFC" w:rsidRPr="00E838AA" w:rsidTr="00A12C61">
        <w:trPr>
          <w:trHeight w:val="4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Pr="00E838AA" w:rsidRDefault="00321FFC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21FFC" w:rsidRPr="00E838AA" w:rsidRDefault="00321FFC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предметов комбинированной формы (игрушки)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1FFC" w:rsidRPr="00E838AA" w:rsidRDefault="00321FFC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2B1" w:rsidRPr="00E838AA" w:rsidTr="00A12C61">
        <w:trPr>
          <w:trHeight w:val="4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12B1" w:rsidRPr="00E838AA" w:rsidRDefault="00321FFC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12B1" w:rsidRPr="00E838AA" w:rsidRDefault="002B12B1" w:rsidP="00BA1B9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изобразительном искусстве с показом репродукций картин о Великой Отечественной войне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2B1" w:rsidRPr="00E838AA" w:rsidTr="00A12C61">
        <w:trPr>
          <w:trHeight w:val="4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12B1" w:rsidRPr="00E838AA" w:rsidRDefault="00321FFC" w:rsidP="00BA1B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12B1" w:rsidRPr="00E838AA" w:rsidRDefault="002B12B1" w:rsidP="00BA1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AA"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из литературного произведения (по выбору учителя).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2B1" w:rsidRPr="00E838AA" w:rsidRDefault="002B12B1" w:rsidP="00BA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F61" w:rsidRPr="00E838AA" w:rsidRDefault="008B1F61" w:rsidP="008B1F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F61" w:rsidRPr="00E838AA" w:rsidRDefault="008B1F61" w:rsidP="00E838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ЗУН учащихся по изобразительному искусству</w:t>
      </w:r>
    </w:p>
    <w:p w:rsidR="008B1F61" w:rsidRPr="00E838AA" w:rsidRDefault="008B1F61" w:rsidP="00E838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E8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 </w:t>
      </w:r>
      <w:proofErr w:type="gramStart"/>
      <w:r w:rsidRPr="00E8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  полностью</w:t>
      </w:r>
      <w:proofErr w:type="gramEnd"/>
      <w:r w:rsidRPr="00E8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справляется с поставленной целью урока; правильно излагает изученный материал и умеет применить полученные  знания на практике; верно, решает композицию рисунка, т.е. гармонично согласовывает между  собой все компоненты изображения; умеет подметить и передать в изображении наиболее характерное.</w:t>
      </w:r>
    </w:p>
    <w:p w:rsidR="008B1F61" w:rsidRPr="00E838AA" w:rsidRDefault="008B1F61" w:rsidP="00E838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E8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 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8B1F61" w:rsidRPr="00E838AA" w:rsidRDefault="008B1F61" w:rsidP="00E838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E8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 учащийся слабо справляется с поставленной целью урока; допускает неточность в изложении изученного материала.</w:t>
      </w:r>
      <w:bookmarkStart w:id="0" w:name="_GoBack"/>
      <w:bookmarkEnd w:id="0"/>
    </w:p>
    <w:sectPr w:rsidR="008B1F61" w:rsidRPr="00E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7FDCC2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61"/>
    <w:rsid w:val="002B12B1"/>
    <w:rsid w:val="00321FFC"/>
    <w:rsid w:val="0082536A"/>
    <w:rsid w:val="008B1F61"/>
    <w:rsid w:val="00A12C61"/>
    <w:rsid w:val="00E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D391-2804-4FA4-8637-6640F4DB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61"/>
    <w:pPr>
      <w:ind w:left="720"/>
      <w:contextualSpacing/>
    </w:pPr>
  </w:style>
  <w:style w:type="table" w:styleId="a4">
    <w:name w:val="Table Grid"/>
    <w:basedOn w:val="a1"/>
    <w:uiPriority w:val="39"/>
    <w:rsid w:val="008B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2019-03-05T14:48:00Z</dcterms:created>
  <dcterms:modified xsi:type="dcterms:W3CDTF">2019-03-12T15:59:00Z</dcterms:modified>
</cp:coreProperties>
</file>